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B" w:rsidRDefault="0069701B" w:rsidP="0069701B"/>
    <w:p w:rsidR="0069701B" w:rsidRDefault="0069701B" w:rsidP="0069701B">
      <w:p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Uczniowie piszą sprawdziany, dyktanda, (testy) zaplanowane zgodnie z rozkładem materiału. Sprawdziany dotyczą materiału bieżącego. Pozwalają ocenić osiągnięcia dziecka w danym okresie, sprzyjają pracy, sprawdzają trwałość zdobytych umiejętności, uwidaczniają postępy, wykrywają problemy, uczą dziecka systematyczności, koncentracji, spostrzegawczości, są zapisem pracy dziecka. Pisemne prace sprawdzające gromadzone są w indywidualnych teczkach dzieci. Na zebraniach, wywiadówkach udostępniane są do wglądu rodzicom.</w:t>
      </w:r>
      <w:r>
        <w:rPr>
          <w:rFonts w:eastAsia="Calibri"/>
          <w:lang w:eastAsia="en-US"/>
        </w:rPr>
        <w:br/>
        <w:t>Dla nauczyciela są także wykładnikiem efektywności pracy, dla rodziców informacją o osiągnięciach dziecka.</w:t>
      </w:r>
    </w:p>
    <w:p w:rsidR="0069701B" w:rsidRDefault="0069701B" w:rsidP="0069701B">
      <w:p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Za wykonanie każdego zadania w sprawdzianie (teście) uczniowie zdobywają określoną liczbę punktów. Za cały sprawdzian dzieci otrzymują ocenę wpisywaną  do dziennika elektronicznego i dzienniczka ucznia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  <w:t>100% - 90% bardzo dobry</w:t>
      </w:r>
      <w:r>
        <w:rPr>
          <w:rFonts w:eastAsia="Calibri"/>
          <w:lang w:eastAsia="en-US"/>
        </w:rPr>
        <w:br/>
        <w:t>89% - 75% dobry</w:t>
      </w:r>
      <w:r>
        <w:rPr>
          <w:rFonts w:eastAsia="Calibri"/>
          <w:lang w:eastAsia="en-US"/>
        </w:rPr>
        <w:br/>
        <w:t xml:space="preserve">74% - 51% dostateczny </w:t>
      </w:r>
      <w:r>
        <w:rPr>
          <w:rFonts w:eastAsia="Calibri"/>
          <w:lang w:eastAsia="en-US"/>
        </w:rPr>
        <w:br/>
        <w:t>50% - 30% dopuszczający</w:t>
      </w:r>
      <w:r>
        <w:rPr>
          <w:rFonts w:eastAsia="Calibri"/>
          <w:lang w:eastAsia="en-US"/>
        </w:rPr>
        <w:br/>
        <w:t>29% - 0% niedostateczny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  <w:t>Uczniowie, którzy wykonają poprawnie wszystkie zadania ( w sprawdzianie) i zadanie dodatkowe( jeśli takie będą) mogą otrzymać ocenę celującą.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b/>
          <w:bCs/>
          <w:u w:val="single"/>
          <w:lang w:eastAsia="en-US"/>
        </w:rPr>
        <w:t>Kryteria oceny dyktanda</w:t>
      </w:r>
      <w:r>
        <w:rPr>
          <w:rFonts w:eastAsia="Calibri"/>
          <w:lang w:eastAsia="en-US"/>
        </w:rPr>
        <w:br/>
        <w:t>0  bł. bardzo dobry lub celujący w zależności od trudności tekst</w:t>
      </w:r>
      <w:r>
        <w:rPr>
          <w:rFonts w:eastAsia="Calibri"/>
          <w:lang w:eastAsia="en-US"/>
        </w:rPr>
        <w:br/>
        <w:t>1  bł. bardzo dobry</w:t>
      </w:r>
      <w:r>
        <w:rPr>
          <w:rFonts w:eastAsia="Calibri"/>
          <w:lang w:eastAsia="en-US"/>
        </w:rPr>
        <w:br/>
        <w:t>2- bł. dobry</w:t>
      </w:r>
      <w:r>
        <w:rPr>
          <w:rFonts w:eastAsia="Calibri"/>
          <w:lang w:eastAsia="en-US"/>
        </w:rPr>
        <w:br/>
        <w:t>3-4 bł. dostateczny</w:t>
      </w:r>
      <w:r>
        <w:rPr>
          <w:rFonts w:eastAsia="Calibri"/>
          <w:lang w:eastAsia="en-US"/>
        </w:rPr>
        <w:br/>
        <w:t>5-6  bł. dopuszczający</w:t>
      </w:r>
      <w:r>
        <w:rPr>
          <w:rFonts w:eastAsia="Calibri"/>
          <w:lang w:eastAsia="en-US"/>
        </w:rPr>
        <w:br/>
        <w:t>7-8 więcej bł. niedostateczny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  <w:t xml:space="preserve">2. Ocena śródroczna i </w:t>
      </w:r>
      <w:proofErr w:type="spellStart"/>
      <w:r>
        <w:rPr>
          <w:rFonts w:eastAsia="Calibri"/>
          <w:lang w:eastAsia="en-US"/>
        </w:rPr>
        <w:t>końcoworoczna</w:t>
      </w:r>
      <w:proofErr w:type="spellEnd"/>
      <w:r>
        <w:rPr>
          <w:rFonts w:eastAsia="Calibri"/>
          <w:lang w:eastAsia="en-US"/>
        </w:rPr>
        <w:t>  to ocena opisowa .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  <w:t xml:space="preserve">Ocenie bieżącej, okresowej i końcowej podlegać będzie również </w:t>
      </w:r>
      <w:r>
        <w:rPr>
          <w:rFonts w:eastAsia="Calibri"/>
          <w:b/>
          <w:bCs/>
          <w:lang w:eastAsia="en-US"/>
        </w:rPr>
        <w:t>zachowanie ucznia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br/>
        <w:t>Ocenie tej podlegać będą następujące aspekty: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  <w:t>1. Kontakty z rówieśnikami; nawiązywanie kontaktów; jakość kontaktów.</w:t>
      </w:r>
      <w:r>
        <w:rPr>
          <w:rFonts w:eastAsia="Calibri"/>
          <w:lang w:eastAsia="en-US"/>
        </w:rPr>
        <w:br/>
        <w:t>2. Współdziałanie w grupie rówieśniczej: pozycja w grupie; działanie w grupie.</w:t>
      </w:r>
      <w:r>
        <w:rPr>
          <w:rFonts w:eastAsia="Calibri"/>
          <w:lang w:eastAsia="en-US"/>
        </w:rPr>
        <w:br/>
        <w:t>3. Kontakty z dorosłymi: wyczucie dystansu; przyjmowanie uwag i poleceń.</w:t>
      </w:r>
      <w:r>
        <w:rPr>
          <w:rFonts w:eastAsia="Calibri"/>
          <w:lang w:eastAsia="en-US"/>
        </w:rPr>
        <w:br/>
        <w:t>4. Zachowanie w różnych sytuacjach na terenie szkoły; bezpieczne poruszanie się na terenie szkoły; dbanie o bezpieczeństwo własne i kolegów; kulturalne zachowanie podczas przerw, uroczystości szkolnych, wycieczek, spożywania posiłków; wzorowe pełnienie obowiązków dyżurnego; unikanie używania brzydkich słów; stosowanie zwrotów grzecznościowych;</w:t>
      </w:r>
      <w:r>
        <w:rPr>
          <w:rFonts w:eastAsia="Calibri"/>
          <w:lang w:eastAsia="en-US"/>
        </w:rPr>
        <w:br/>
        <w:t>dbanie o porządek na ławce i w plecaku.</w:t>
      </w:r>
      <w:r>
        <w:rPr>
          <w:rFonts w:eastAsia="Calibri"/>
          <w:lang w:eastAsia="en-US"/>
        </w:rPr>
        <w:br/>
        <w:t xml:space="preserve">5. Aktywność podczas zajęć, a także uczestnictwo w konkursach, uroczystościach szkolnych, zajęciach pozalekcyjnych. </w:t>
      </w:r>
      <w:r>
        <w:rPr>
          <w:rFonts w:eastAsia="Calibri"/>
          <w:lang w:eastAsia="en-US"/>
        </w:rPr>
        <w:br/>
        <w:t>6. Frekwencja i punktualność.</w:t>
      </w:r>
      <w:r>
        <w:rPr>
          <w:rFonts w:eastAsia="Calibri"/>
          <w:lang w:eastAsia="en-US"/>
        </w:rPr>
        <w:br/>
        <w:t>7. Wkład pracy i wysiłek wkładany w wykonywanie powierzonych zadań.</w:t>
      </w:r>
      <w:r>
        <w:rPr>
          <w:rFonts w:eastAsia="Calibri"/>
          <w:lang w:eastAsia="en-US"/>
        </w:rPr>
        <w:br/>
      </w:r>
    </w:p>
    <w:p w:rsidR="0069701B" w:rsidRDefault="0069701B" w:rsidP="0069701B">
      <w:p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br/>
      </w:r>
      <w:r>
        <w:rPr>
          <w:rFonts w:eastAsia="Calibri"/>
          <w:b/>
          <w:bCs/>
          <w:lang w:eastAsia="en-US"/>
        </w:rPr>
        <w:t>Prace domowe</w:t>
      </w:r>
      <w:r>
        <w:rPr>
          <w:rFonts w:eastAsia="Calibri"/>
          <w:lang w:eastAsia="en-US"/>
        </w:rPr>
        <w:br/>
        <w:t>Uczeń zobligowany jest do rzetelnego i systematycznego odrabiania prac domowych. Uczeń powinien usprawiedliwić brak pracy domowej przed lekcją. Zgłoszenie braku pracy domowej skutkuje odnotowaniem tego faktu na tablicy aktywności w klasie( kropka lub -) Trzy takie znaki zamieniają się w ocenę niedostateczna . Uczeń za wzorowe odrobienie pracy domowej, aktywność na zajęciach, dodatkowo wykonaną samodzielnie pracę może otrzymać +. Fakt ten zostaje odnotowany na tablicy aktywności. Trzy takie znaki zmieniają się w  bardzo dobrą ocenę cząstkową związaną z aktywnością ucznia. Nauczyciel systematycznie kontroluje prace domowe. Nauczyciel decyduje o sprawdzeniu i ocenie pracy ucznia. Sprawdzane prace domowe oznaczone są parafką nauczyciela.  Przy pracach sprawdzonych i ocenionych będzie widniała ocena cyfrowa.</w:t>
      </w:r>
    </w:p>
    <w:p w:rsidR="0069701B" w:rsidRDefault="0069701B" w:rsidP="0069701B">
      <w:p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 </w:t>
      </w:r>
    </w:p>
    <w:p w:rsidR="0069701B" w:rsidRDefault="0069701B" w:rsidP="0069701B"/>
    <w:p w:rsidR="0069701B" w:rsidRDefault="0069701B" w:rsidP="0069701B"/>
    <w:p w:rsidR="0069701B" w:rsidRDefault="0069701B" w:rsidP="0069701B"/>
    <w:p w:rsidR="0069701B" w:rsidRDefault="0069701B" w:rsidP="0069701B"/>
    <w:p w:rsidR="00736743" w:rsidRDefault="00736743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Pr="00134671" w:rsidRDefault="00134671">
      <w:pPr>
        <w:rPr>
          <w:b/>
        </w:rPr>
      </w:pPr>
    </w:p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>
      <w:bookmarkStart w:id="0" w:name="_GoBack"/>
      <w:bookmarkEnd w:id="0"/>
    </w:p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134671" w:rsidRDefault="00134671"/>
    <w:p w:rsidR="00086F65" w:rsidRPr="00086F65" w:rsidRDefault="00086F65" w:rsidP="00086F65">
      <w:pPr>
        <w:jc w:val="center"/>
        <w:rPr>
          <w:b/>
          <w:i/>
          <w:sz w:val="48"/>
          <w:szCs w:val="48"/>
        </w:rPr>
      </w:pPr>
      <w:r w:rsidRPr="00086F65">
        <w:rPr>
          <w:b/>
          <w:i/>
          <w:sz w:val="48"/>
          <w:szCs w:val="48"/>
        </w:rPr>
        <w:t>POMOC</w:t>
      </w:r>
    </w:p>
    <w:p w:rsidR="00134671" w:rsidRPr="00086F65" w:rsidRDefault="00086F65" w:rsidP="00086F65">
      <w:pPr>
        <w:jc w:val="center"/>
        <w:rPr>
          <w:b/>
          <w:i/>
          <w:sz w:val="48"/>
          <w:szCs w:val="48"/>
        </w:rPr>
      </w:pPr>
      <w:r w:rsidRPr="00086F65">
        <w:rPr>
          <w:b/>
          <w:i/>
          <w:sz w:val="48"/>
          <w:szCs w:val="48"/>
        </w:rPr>
        <w:t xml:space="preserve"> PSYCHOLOGICZNO PEDAGOGICZNA</w:t>
      </w:r>
    </w:p>
    <w:p w:rsidR="00086F65" w:rsidRPr="00086F65" w:rsidRDefault="00086F65" w:rsidP="00086F65">
      <w:pPr>
        <w:jc w:val="center"/>
        <w:rPr>
          <w:b/>
          <w:i/>
          <w:sz w:val="52"/>
          <w:szCs w:val="52"/>
        </w:rPr>
      </w:pPr>
    </w:p>
    <w:p w:rsidR="00086F65" w:rsidRPr="00086F65" w:rsidRDefault="00086F65" w:rsidP="00086F65">
      <w:pPr>
        <w:jc w:val="center"/>
        <w:rPr>
          <w:b/>
          <w:i/>
          <w:sz w:val="52"/>
          <w:szCs w:val="52"/>
        </w:rPr>
      </w:pPr>
      <w:r w:rsidRPr="00086F65">
        <w:rPr>
          <w:b/>
          <w:i/>
          <w:sz w:val="52"/>
          <w:szCs w:val="52"/>
        </w:rPr>
        <w:t>KLASA I</w:t>
      </w:r>
    </w:p>
    <w:p w:rsidR="00086F65" w:rsidRPr="00086F65" w:rsidRDefault="00086F65" w:rsidP="00086F65">
      <w:pPr>
        <w:jc w:val="center"/>
        <w:rPr>
          <w:b/>
          <w:i/>
          <w:sz w:val="52"/>
          <w:szCs w:val="52"/>
        </w:rPr>
      </w:pPr>
      <w:r w:rsidRPr="00086F65">
        <w:rPr>
          <w:b/>
          <w:i/>
          <w:sz w:val="52"/>
          <w:szCs w:val="52"/>
        </w:rPr>
        <w:t>ROK SZKOLNY 2018/2019</w:t>
      </w:r>
    </w:p>
    <w:p w:rsidR="00086F65" w:rsidRPr="00086F65" w:rsidRDefault="00086F65" w:rsidP="00086F65">
      <w:pPr>
        <w:jc w:val="center"/>
        <w:rPr>
          <w:b/>
          <w:i/>
          <w:sz w:val="52"/>
          <w:szCs w:val="52"/>
        </w:rPr>
      </w:pPr>
      <w:r w:rsidRPr="00086F65">
        <w:rPr>
          <w:b/>
          <w:i/>
          <w:sz w:val="52"/>
          <w:szCs w:val="52"/>
        </w:rPr>
        <w:t>KLASA II</w:t>
      </w:r>
    </w:p>
    <w:p w:rsidR="00086F65" w:rsidRPr="00086F65" w:rsidRDefault="00086F65" w:rsidP="00086F65">
      <w:pPr>
        <w:jc w:val="center"/>
        <w:rPr>
          <w:b/>
          <w:i/>
          <w:sz w:val="52"/>
          <w:szCs w:val="52"/>
        </w:rPr>
      </w:pPr>
      <w:r w:rsidRPr="00086F65">
        <w:rPr>
          <w:b/>
          <w:i/>
          <w:sz w:val="52"/>
          <w:szCs w:val="52"/>
        </w:rPr>
        <w:t>ROK SZKOLNY 2019/2020</w:t>
      </w:r>
    </w:p>
    <w:sectPr w:rsidR="00086F65" w:rsidRPr="0008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7D"/>
    <w:rsid w:val="00086F65"/>
    <w:rsid w:val="00134671"/>
    <w:rsid w:val="0059697D"/>
    <w:rsid w:val="0069701B"/>
    <w:rsid w:val="0073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cp:lastPrinted>2019-08-22T07:19:00Z</cp:lastPrinted>
  <dcterms:created xsi:type="dcterms:W3CDTF">2019-08-21T16:54:00Z</dcterms:created>
  <dcterms:modified xsi:type="dcterms:W3CDTF">2019-08-22T07:22:00Z</dcterms:modified>
</cp:coreProperties>
</file>