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e dziecka do Przedszkola nr 12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1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19047C" w:rsidRDefault="0019047C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</w:t>
      </w:r>
      <w:r w:rsidR="008B5B50">
        <w:rPr>
          <w:rFonts w:ascii="Times New Roman" w:hAnsi="Times New Roman"/>
          <w:sz w:val="24"/>
          <w:szCs w:val="24"/>
        </w:rPr>
        <w:t>t. 2 pkt 1</w:t>
      </w:r>
      <w:r w:rsidR="008B5B50" w:rsidRPr="008B5B50">
        <w:t xml:space="preserve"> </w:t>
      </w:r>
      <w:r w:rsidR="00A77727">
        <w:rPr>
          <w:rFonts w:ascii="Times New Roman" w:hAnsi="Times New Roman"/>
          <w:sz w:val="24"/>
          <w:szCs w:val="24"/>
        </w:rPr>
        <w:t xml:space="preserve">1. </w:t>
      </w:r>
      <w:r w:rsidR="008B5B50" w:rsidRPr="008B5B50">
        <w:rPr>
          <w:rFonts w:ascii="Times New Roman" w:hAnsi="Times New Roman"/>
          <w:sz w:val="24"/>
          <w:szCs w:val="24"/>
        </w:rPr>
        <w:t xml:space="preserve">Ustawa z dnia 14 grudnia 2016 r. Prawo oświatowe </w:t>
      </w:r>
      <w:r w:rsidR="008B5B50">
        <w:rPr>
          <w:rFonts w:ascii="Times New Roman" w:hAnsi="Times New Roman"/>
          <w:sz w:val="24"/>
          <w:szCs w:val="24"/>
        </w:rPr>
        <w:br/>
      </w:r>
      <w:r w:rsidR="008B5B50" w:rsidRPr="008B5B50">
        <w:rPr>
          <w:rFonts w:ascii="Times New Roman" w:hAnsi="Times New Roman"/>
          <w:sz w:val="24"/>
          <w:szCs w:val="24"/>
        </w:rPr>
        <w:t xml:space="preserve">(Dz. U. z </w:t>
      </w:r>
      <w:r w:rsidR="008849F9">
        <w:rPr>
          <w:rFonts w:ascii="Times New Roman" w:hAnsi="Times New Roman"/>
          <w:sz w:val="24"/>
          <w:szCs w:val="24"/>
        </w:rPr>
        <w:t>2021 r. poz. 1082</w:t>
      </w:r>
      <w:r w:rsidR="008B5B50" w:rsidRPr="008B5B50">
        <w:rPr>
          <w:rFonts w:ascii="Times New Roman" w:hAnsi="Times New Roman"/>
          <w:sz w:val="24"/>
          <w:szCs w:val="24"/>
        </w:rPr>
        <w:t>)</w:t>
      </w:r>
      <w:r w:rsidR="008B5B50">
        <w:rPr>
          <w:rFonts w:ascii="Times New Roman" w:hAnsi="Times New Roman"/>
          <w:sz w:val="24"/>
          <w:szCs w:val="24"/>
        </w:rPr>
        <w:t xml:space="preserve"> </w:t>
      </w:r>
      <w:r w:rsidR="00D369B5" w:rsidRPr="00D369B5">
        <w:rPr>
          <w:rFonts w:ascii="Times New Roman" w:hAnsi="Times New Roman"/>
          <w:sz w:val="24"/>
          <w:szCs w:val="24"/>
        </w:rPr>
        <w:t xml:space="preserve">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8B5B50" w:rsidRDefault="008B5B50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BA" w:rsidRDefault="002335BA" w:rsidP="00214F5D">
      <w:pPr>
        <w:spacing w:after="0" w:line="240" w:lineRule="auto"/>
      </w:pPr>
      <w:r>
        <w:separator/>
      </w:r>
    </w:p>
  </w:endnote>
  <w:endnote w:type="continuationSeparator" w:id="0">
    <w:p w:rsidR="002335BA" w:rsidRDefault="002335BA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6460F4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BA" w:rsidRDefault="002335BA" w:rsidP="00214F5D">
      <w:pPr>
        <w:spacing w:after="0" w:line="240" w:lineRule="auto"/>
      </w:pPr>
      <w:r>
        <w:separator/>
      </w:r>
    </w:p>
  </w:footnote>
  <w:footnote w:type="continuationSeparator" w:id="0">
    <w:p w:rsidR="002335BA" w:rsidRDefault="002335BA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19047C" w:rsidRDefault="0019047C" w:rsidP="001904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19047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-251460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br/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50AC7"/>
    <w:rsid w:val="000947EE"/>
    <w:rsid w:val="000A5896"/>
    <w:rsid w:val="000C7FF5"/>
    <w:rsid w:val="000E16DD"/>
    <w:rsid w:val="00111647"/>
    <w:rsid w:val="0011178B"/>
    <w:rsid w:val="0019047C"/>
    <w:rsid w:val="002109C7"/>
    <w:rsid w:val="00214F5D"/>
    <w:rsid w:val="002335BA"/>
    <w:rsid w:val="0028426E"/>
    <w:rsid w:val="00341A2C"/>
    <w:rsid w:val="003B2549"/>
    <w:rsid w:val="00424E46"/>
    <w:rsid w:val="00433D64"/>
    <w:rsid w:val="0045386A"/>
    <w:rsid w:val="00455BB9"/>
    <w:rsid w:val="004B3638"/>
    <w:rsid w:val="004C2349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460F4"/>
    <w:rsid w:val="00647BD9"/>
    <w:rsid w:val="00653887"/>
    <w:rsid w:val="00685891"/>
    <w:rsid w:val="00691E71"/>
    <w:rsid w:val="006E09E4"/>
    <w:rsid w:val="006E6579"/>
    <w:rsid w:val="006E7CF9"/>
    <w:rsid w:val="00761607"/>
    <w:rsid w:val="007E73D5"/>
    <w:rsid w:val="008849F9"/>
    <w:rsid w:val="008A4F64"/>
    <w:rsid w:val="008B5B50"/>
    <w:rsid w:val="00947075"/>
    <w:rsid w:val="0095255E"/>
    <w:rsid w:val="00A127EB"/>
    <w:rsid w:val="00A22FD2"/>
    <w:rsid w:val="00A77727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BE148A"/>
    <w:rsid w:val="00C04E72"/>
    <w:rsid w:val="00C778E5"/>
    <w:rsid w:val="00C87CC3"/>
    <w:rsid w:val="00D25810"/>
    <w:rsid w:val="00D369B5"/>
    <w:rsid w:val="00D46765"/>
    <w:rsid w:val="00D60FA7"/>
    <w:rsid w:val="00DA77BE"/>
    <w:rsid w:val="00DA7B66"/>
    <w:rsid w:val="00E41625"/>
    <w:rsid w:val="00E42219"/>
    <w:rsid w:val="00EA44FD"/>
    <w:rsid w:val="00EB1243"/>
    <w:rsid w:val="00EF39DE"/>
    <w:rsid w:val="00F12D1D"/>
    <w:rsid w:val="00F17D3B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B99C-95BD-4EA3-BE2B-AE56363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2018-02-26T09:22:00Z</cp:lastPrinted>
  <dcterms:created xsi:type="dcterms:W3CDTF">2022-02-05T17:11:00Z</dcterms:created>
  <dcterms:modified xsi:type="dcterms:W3CDTF">2022-02-05T17:11:00Z</dcterms:modified>
</cp:coreProperties>
</file>